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BFE91FB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D37BF6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D84284">
        <w:rPr>
          <w:szCs w:val="24"/>
        </w:rPr>
        <w:t>12773</w:t>
      </w:r>
    </w:p>
    <w:p w14:paraId="5E5109E4" w14:textId="29B43FFD" w:rsidR="008A22CF" w:rsidRPr="00B96374" w:rsidRDefault="00B96374" w:rsidP="008A22CF">
      <w:pPr>
        <w:pStyle w:val="3GPPHeader"/>
        <w:rPr>
          <w:lang w:val="sv-SE"/>
        </w:rPr>
      </w:pPr>
      <w:bookmarkStart w:id="1" w:name="OLE_LINK3"/>
      <w:bookmarkStart w:id="2" w:name="OLE_LINK4"/>
      <w:r w:rsidRPr="00B96374">
        <w:rPr>
          <w:lang w:val="sv-SE"/>
        </w:rPr>
        <w:t>Reno</w:t>
      </w:r>
      <w:r w:rsidR="0057693F" w:rsidRPr="00B96374">
        <w:rPr>
          <w:lang w:val="sv-SE"/>
        </w:rPr>
        <w:t xml:space="preserve">, </w:t>
      </w:r>
      <w:r w:rsidRPr="00B96374">
        <w:rPr>
          <w:lang w:val="sv-SE"/>
        </w:rPr>
        <w:t>NV</w:t>
      </w:r>
      <w:r w:rsidR="00AC0127" w:rsidRPr="00B96374">
        <w:rPr>
          <w:lang w:val="sv-SE"/>
        </w:rPr>
        <w:t xml:space="preserve">, </w:t>
      </w:r>
      <w:r w:rsidRPr="00B96374">
        <w:rPr>
          <w:lang w:val="sv-SE"/>
        </w:rPr>
        <w:t>USA, 27</w:t>
      </w:r>
      <w:r w:rsidR="00126E1B" w:rsidRPr="00B96374">
        <w:rPr>
          <w:lang w:val="sv-SE"/>
        </w:rPr>
        <w:t xml:space="preserve"> </w:t>
      </w:r>
      <w:r w:rsidR="007C028E">
        <w:rPr>
          <w:lang w:val="sv-SE"/>
        </w:rPr>
        <w:t>november</w:t>
      </w:r>
      <w:r w:rsidRPr="00B96374">
        <w:rPr>
          <w:lang w:val="sv-SE"/>
        </w:rPr>
        <w:t xml:space="preserve"> </w:t>
      </w:r>
      <w:r w:rsidR="00126E1B" w:rsidRPr="00B96374">
        <w:rPr>
          <w:lang w:val="sv-SE"/>
        </w:rPr>
        <w:t xml:space="preserve">– </w:t>
      </w:r>
      <w:r w:rsidRPr="00B96374">
        <w:rPr>
          <w:lang w:val="sv-SE"/>
        </w:rPr>
        <w:t>1</w:t>
      </w:r>
      <w:r w:rsidR="00126E1B" w:rsidRPr="00B96374">
        <w:rPr>
          <w:lang w:val="sv-SE"/>
        </w:rPr>
        <w:t xml:space="preserve"> </w:t>
      </w:r>
      <w:r w:rsidR="007C028E">
        <w:rPr>
          <w:lang w:val="sv-SE"/>
        </w:rPr>
        <w:t>december</w:t>
      </w:r>
      <w:r w:rsidR="00126E1B" w:rsidRPr="00B96374">
        <w:rPr>
          <w:lang w:val="sv-SE"/>
        </w:rPr>
        <w:t xml:space="preserve"> 201</w:t>
      </w:r>
      <w:r w:rsidR="00F4101B" w:rsidRPr="00B96374">
        <w:rPr>
          <w:lang w:val="sv-SE"/>
        </w:rPr>
        <w:t>7</w:t>
      </w:r>
    </w:p>
    <w:bookmarkEnd w:id="1"/>
    <w:bookmarkEnd w:id="2"/>
    <w:p w14:paraId="65F55581" w14:textId="77777777" w:rsidR="008A22CF" w:rsidRPr="00B96374" w:rsidRDefault="008A22CF" w:rsidP="008A22CF">
      <w:pPr>
        <w:pStyle w:val="3GPPHeader"/>
        <w:rPr>
          <w:lang w:val="sv-SE"/>
        </w:rPr>
      </w:pPr>
    </w:p>
    <w:p w14:paraId="0FDE225D" w14:textId="69A79687" w:rsidR="008A22CF" w:rsidRPr="00B96374" w:rsidRDefault="008A22CF" w:rsidP="008A22CF">
      <w:pPr>
        <w:pStyle w:val="3GPPHeader"/>
        <w:rPr>
          <w:sz w:val="22"/>
          <w:lang w:val="sv-SE"/>
        </w:rPr>
      </w:pPr>
      <w:r w:rsidRPr="00B96374">
        <w:rPr>
          <w:sz w:val="22"/>
          <w:lang w:val="sv-SE"/>
        </w:rPr>
        <w:t>Agenda Item:</w:t>
      </w:r>
      <w:r w:rsidRPr="00B96374">
        <w:rPr>
          <w:sz w:val="22"/>
          <w:lang w:val="sv-SE"/>
        </w:rPr>
        <w:tab/>
      </w:r>
      <w:r w:rsidR="00D84284">
        <w:rPr>
          <w:sz w:val="22"/>
          <w:lang w:val="sv-SE"/>
        </w:rPr>
        <w:t>7.2.5.1</w:t>
      </w:r>
    </w:p>
    <w:p w14:paraId="57D8FDDC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A8FC3FA" w14:textId="6BF4BA2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C83806">
        <w:rPr>
          <w:sz w:val="22"/>
        </w:rPr>
        <w:t>R</w:t>
      </w:r>
      <w:r w:rsidR="008A7398">
        <w:rPr>
          <w:sz w:val="22"/>
        </w:rPr>
        <w:t xml:space="preserve">emaining issues for FeMTC </w:t>
      </w:r>
      <w:r w:rsidR="00C83806">
        <w:rPr>
          <w:sz w:val="22"/>
        </w:rPr>
        <w:t xml:space="preserve">Cat-M2 UE </w:t>
      </w:r>
      <w:r w:rsidR="008A7398">
        <w:rPr>
          <w:sz w:val="22"/>
        </w:rPr>
        <w:t>PDSCH demodulation requirements</w:t>
      </w:r>
    </w:p>
    <w:p w14:paraId="385E2C9B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0FE20789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100BAFDA" w14:textId="64C41C7B" w:rsidR="000234DE" w:rsidRDefault="00D333B9" w:rsidP="000234DE">
      <w:r>
        <w:t>RAN4#84</w:t>
      </w:r>
      <w:r w:rsidR="003D5DDA">
        <w:t>bis</w:t>
      </w:r>
      <w:r w:rsidR="000234DE">
        <w:t xml:space="preserve"> agreed with the </w:t>
      </w:r>
      <w:r w:rsidR="003D5DDA">
        <w:t>CR</w:t>
      </w:r>
      <w:r w:rsidR="000234DE">
        <w:t xml:space="preserve"> for PDSCH demodulation requirements for UE DL Cat-M2</w:t>
      </w:r>
      <w:r>
        <w:t xml:space="preserve"> </w:t>
      </w:r>
      <w:r w:rsidR="00695C58">
        <w:fldChar w:fldCharType="begin"/>
      </w:r>
      <w:r w:rsidR="00695C58">
        <w:instrText xml:space="preserve"> REF _Ref493236144 \r \h </w:instrText>
      </w:r>
      <w:r w:rsidR="00695C58">
        <w:fldChar w:fldCharType="separate"/>
      </w:r>
      <w:r w:rsidR="00E47ECB">
        <w:t>[1]</w:t>
      </w:r>
      <w:r w:rsidR="00695C58">
        <w:fldChar w:fldCharType="end"/>
      </w:r>
      <w:r w:rsidR="003D5DDA">
        <w:t xml:space="preserve">, but some </w:t>
      </w:r>
      <w:r w:rsidR="00401201">
        <w:t xml:space="preserve">parameters and requirements are TBD. </w:t>
      </w:r>
      <w:r w:rsidR="000234DE">
        <w:t xml:space="preserve">This contribution </w:t>
      </w:r>
      <w:r w:rsidR="00401201">
        <w:t>discusses</w:t>
      </w:r>
      <w:r w:rsidR="000234DE">
        <w:t xml:space="preserve"> </w:t>
      </w:r>
      <w:r w:rsidR="00401201">
        <w:t xml:space="preserve">the remaining issues on Cat-M2 UE demodulation requirements. </w:t>
      </w:r>
    </w:p>
    <w:p w14:paraId="2B65FA97" w14:textId="3A4DDFF4" w:rsidR="00284DC8" w:rsidRDefault="0055554D" w:rsidP="00284DC8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B41DA2">
        <w:rPr>
          <w:lang w:val="en-US"/>
        </w:rPr>
        <w:t>Simulation results</w:t>
      </w:r>
    </w:p>
    <w:p w14:paraId="1A5A81EA" w14:textId="0F4090CA" w:rsidR="00284DC8" w:rsidRDefault="00017714" w:rsidP="00284DC8">
      <w:pPr>
        <w:pStyle w:val="Heading2"/>
      </w:pPr>
      <w:r>
        <w:t>2.1</w:t>
      </w:r>
      <w:r>
        <w:tab/>
        <w:t xml:space="preserve">Cat-M2 (BL/CE UE) </w:t>
      </w:r>
    </w:p>
    <w:p w14:paraId="2B97A3A4" w14:textId="612BD6C4" w:rsidR="00C22132" w:rsidRDefault="009137BC" w:rsidP="00C2213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_Ref493253482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47ECB">
        <w:t xml:space="preserve">Table </w:t>
      </w:r>
      <w:r w:rsidR="00E47EC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simu</w:t>
      </w:r>
      <w:r w:rsidR="00E47ECB">
        <w:rPr>
          <w:lang w:val="en-GB"/>
        </w:rPr>
        <w:t xml:space="preserve">lation results for Cat-M2 PDSCH </w:t>
      </w:r>
      <w:r w:rsidR="00E47ECB">
        <w:rPr>
          <w:lang w:val="en-GB"/>
        </w:rPr>
        <w:fldChar w:fldCharType="begin"/>
      </w:r>
      <w:r w:rsidR="00E47ECB">
        <w:rPr>
          <w:lang w:val="en-GB"/>
        </w:rPr>
        <w:instrText xml:space="preserve"> REF _Ref497378232 \r \h </w:instrText>
      </w:r>
      <w:r w:rsidR="00E47ECB">
        <w:rPr>
          <w:lang w:val="en-GB"/>
        </w:rPr>
      </w:r>
      <w:r w:rsidR="00E47ECB">
        <w:rPr>
          <w:lang w:val="en-GB"/>
        </w:rPr>
        <w:fldChar w:fldCharType="separate"/>
      </w:r>
      <w:r w:rsidR="00E47ECB">
        <w:rPr>
          <w:lang w:val="en-GB"/>
        </w:rPr>
        <w:t>[2]</w:t>
      </w:r>
      <w:r w:rsidR="00E47ECB">
        <w:rPr>
          <w:lang w:val="en-GB"/>
        </w:rPr>
        <w:fldChar w:fldCharType="end"/>
      </w:r>
      <w:r w:rsidR="00E47ECB">
        <w:rPr>
          <w:lang w:val="en-GB"/>
        </w:rPr>
        <w:t>.</w:t>
      </w:r>
      <w:r w:rsidR="00D01D9B">
        <w:rPr>
          <w:lang w:val="en-GB"/>
        </w:rPr>
        <w:t xml:space="preserve"> </w:t>
      </w:r>
      <w:bookmarkStart w:id="3" w:name="_GoBack"/>
      <w:bookmarkEnd w:id="3"/>
      <w:r w:rsidR="00B21AC2">
        <w:rPr>
          <w:lang w:val="en-GB"/>
        </w:rPr>
        <w:t xml:space="preserve">This table also provides the impairment results used to specify the Cat-M2 PDSCH demodulation requirements. </w:t>
      </w:r>
    </w:p>
    <w:p w14:paraId="5CBABEFE" w14:textId="2847AB03" w:rsidR="00C22132" w:rsidRPr="00C22132" w:rsidRDefault="007A5856" w:rsidP="007A5856">
      <w:pPr>
        <w:pStyle w:val="Caption"/>
        <w:rPr>
          <w:lang w:val="en-GB"/>
        </w:rPr>
      </w:pPr>
      <w:bookmarkStart w:id="4" w:name="_Ref493253482"/>
      <w:r>
        <w:t xml:space="preserve">Table </w:t>
      </w:r>
      <w:r w:rsidR="0083799E">
        <w:fldChar w:fldCharType="begin"/>
      </w:r>
      <w:r w:rsidR="0083799E">
        <w:instrText xml:space="preserve"> SEQ Table \* ARABIC </w:instrText>
      </w:r>
      <w:r w:rsidR="0083799E">
        <w:fldChar w:fldCharType="separate"/>
      </w:r>
      <w:r w:rsidR="00E47ECB">
        <w:rPr>
          <w:noProof/>
        </w:rPr>
        <w:t>1</w:t>
      </w:r>
      <w:r w:rsidR="0083799E">
        <w:rPr>
          <w:noProof/>
        </w:rPr>
        <w:fldChar w:fldCharType="end"/>
      </w:r>
      <w:bookmarkEnd w:id="4"/>
      <w:r>
        <w:tab/>
        <w:t>Summary of simulation results for Cat-M2 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888"/>
        <w:gridCol w:w="1888"/>
        <w:gridCol w:w="1889"/>
      </w:tblGrid>
      <w:tr w:rsidR="00C22132" w14:paraId="618A11CF" w14:textId="77777777" w:rsidTr="008A2E0C">
        <w:tc>
          <w:tcPr>
            <w:tcW w:w="1888" w:type="dxa"/>
            <w:shd w:val="clear" w:color="auto" w:fill="BFBFBF" w:themeFill="background1" w:themeFillShade="BF"/>
          </w:tcPr>
          <w:p w14:paraId="14C1AA55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CE Mode 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64B03340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56AB1D2D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Ideal results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7D8B3C02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</w:tr>
      <w:tr w:rsidR="00C22132" w14:paraId="1654FD3B" w14:textId="77777777" w:rsidTr="008A2E0C">
        <w:tc>
          <w:tcPr>
            <w:tcW w:w="1888" w:type="dxa"/>
            <w:vMerge w:val="restart"/>
          </w:tcPr>
          <w:p w14:paraId="08DA206C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1888" w:type="dxa"/>
          </w:tcPr>
          <w:p w14:paraId="331A8A21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8" w:type="dxa"/>
          </w:tcPr>
          <w:p w14:paraId="1C31E4FD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-8.0</w:t>
            </w:r>
          </w:p>
        </w:tc>
        <w:tc>
          <w:tcPr>
            <w:tcW w:w="1889" w:type="dxa"/>
          </w:tcPr>
          <w:p w14:paraId="412A7EF3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-6.0</w:t>
            </w:r>
          </w:p>
        </w:tc>
      </w:tr>
      <w:tr w:rsidR="00C22132" w14:paraId="573366DF" w14:textId="77777777" w:rsidTr="008A2E0C">
        <w:tc>
          <w:tcPr>
            <w:tcW w:w="1888" w:type="dxa"/>
            <w:vMerge/>
          </w:tcPr>
          <w:p w14:paraId="558388D0" w14:textId="77777777" w:rsidR="00C22132" w:rsidRDefault="00C22132" w:rsidP="008A2E0C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</w:tcPr>
          <w:p w14:paraId="32247F3C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888" w:type="dxa"/>
          </w:tcPr>
          <w:p w14:paraId="3D31FB50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-8.4</w:t>
            </w:r>
          </w:p>
        </w:tc>
        <w:tc>
          <w:tcPr>
            <w:tcW w:w="1889" w:type="dxa"/>
          </w:tcPr>
          <w:p w14:paraId="4182EFB9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-6.4</w:t>
            </w:r>
          </w:p>
        </w:tc>
      </w:tr>
      <w:tr w:rsidR="00C22132" w14:paraId="5B6F1E16" w14:textId="77777777" w:rsidTr="008A2E0C">
        <w:tc>
          <w:tcPr>
            <w:tcW w:w="1888" w:type="dxa"/>
            <w:vMerge w:val="restart"/>
          </w:tcPr>
          <w:p w14:paraId="69FE4A9B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  <w:tc>
          <w:tcPr>
            <w:tcW w:w="1888" w:type="dxa"/>
          </w:tcPr>
          <w:p w14:paraId="5B811517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8" w:type="dxa"/>
          </w:tcPr>
          <w:p w14:paraId="02130C12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-15.5</w:t>
            </w:r>
          </w:p>
        </w:tc>
        <w:tc>
          <w:tcPr>
            <w:tcW w:w="1889" w:type="dxa"/>
          </w:tcPr>
          <w:p w14:paraId="2FC2B38E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-13.5</w:t>
            </w:r>
          </w:p>
        </w:tc>
      </w:tr>
      <w:tr w:rsidR="00C22132" w14:paraId="37CCA31C" w14:textId="77777777" w:rsidTr="008A2E0C">
        <w:tc>
          <w:tcPr>
            <w:tcW w:w="1888" w:type="dxa"/>
            <w:vMerge/>
          </w:tcPr>
          <w:p w14:paraId="50E2181E" w14:textId="77777777" w:rsidR="00C22132" w:rsidRDefault="00C22132" w:rsidP="008A2E0C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</w:tcPr>
          <w:p w14:paraId="0CC426D8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888" w:type="dxa"/>
          </w:tcPr>
          <w:p w14:paraId="5C12EE2E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-15.5</w:t>
            </w:r>
          </w:p>
        </w:tc>
        <w:tc>
          <w:tcPr>
            <w:tcW w:w="1889" w:type="dxa"/>
          </w:tcPr>
          <w:p w14:paraId="5D484003" w14:textId="77777777" w:rsidR="00C22132" w:rsidRDefault="00C22132" w:rsidP="008A2E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-13.5</w:t>
            </w:r>
          </w:p>
        </w:tc>
      </w:tr>
    </w:tbl>
    <w:p w14:paraId="7E6AC441" w14:textId="77EAFD52" w:rsidR="00C22132" w:rsidRDefault="00C22132" w:rsidP="00C22132">
      <w:pPr>
        <w:rPr>
          <w:lang w:val="en-GB"/>
        </w:rPr>
      </w:pPr>
    </w:p>
    <w:p w14:paraId="2B00490C" w14:textId="24266EF6" w:rsidR="004A068C" w:rsidRDefault="00094AAD" w:rsidP="00E92079">
      <w:pPr>
        <w:pStyle w:val="Heading1"/>
      </w:pPr>
      <w:bookmarkStart w:id="5" w:name="_Ref352176984"/>
      <w:r>
        <w:t>3</w:t>
      </w:r>
      <w:r w:rsidR="00E92079">
        <w:tab/>
      </w:r>
      <w:r w:rsidR="004A068C">
        <w:t>MPDCCH parameter for PDSCH test</w:t>
      </w:r>
    </w:p>
    <w:p w14:paraId="186D6F20" w14:textId="21C03D48" w:rsidR="005B1BD8" w:rsidRDefault="00401201" w:rsidP="005B1BD8">
      <w:pPr>
        <w:pStyle w:val="Heading2"/>
      </w:pPr>
      <w:r>
        <w:t>3.1</w:t>
      </w:r>
      <w:r w:rsidR="005B1BD8">
        <w:tab/>
        <w:t>MPDCCH search space scheduling</w:t>
      </w:r>
    </w:p>
    <w:p w14:paraId="051955E1" w14:textId="6491FDEA" w:rsidR="007B3441" w:rsidRDefault="007B3441" w:rsidP="007B3441">
      <w:pPr>
        <w:rPr>
          <w:lang w:val="en-GB"/>
        </w:rPr>
      </w:pPr>
      <w:r>
        <w:rPr>
          <w:lang w:val="en-GB"/>
        </w:rPr>
        <w:t>The first subframe of MPDCCH search space is sched</w:t>
      </w:r>
      <w:r w:rsidR="009339A2">
        <w:rPr>
          <w:lang w:val="en-GB"/>
        </w:rPr>
        <w:t>u</w:t>
      </w:r>
      <w:r w:rsidR="000A5BF1">
        <w:rPr>
          <w:lang w:val="en-GB"/>
        </w:rPr>
        <w:t>led every (mdcch-NumRepetition *</w:t>
      </w:r>
      <w:r>
        <w:rPr>
          <w:lang w:val="en-GB"/>
        </w:rPr>
        <w:t xml:space="preserve"> mpdcch-startSF-UESS</w:t>
      </w:r>
      <w:r w:rsidR="009339A2">
        <w:rPr>
          <w:lang w:val="en-GB"/>
        </w:rPr>
        <w:t>)</w:t>
      </w:r>
      <w:r>
        <w:rPr>
          <w:lang w:val="en-GB"/>
        </w:rPr>
        <w:t xml:space="preserve">, </w:t>
      </w:r>
      <w:r w:rsidR="009339A2">
        <w:rPr>
          <w:lang w:val="en-GB"/>
        </w:rPr>
        <w:t>where</w:t>
      </w:r>
      <w:r>
        <w:rPr>
          <w:lang w:val="en-GB"/>
        </w:rPr>
        <w:t xml:space="preserve"> mpdcch-startSF-UESS = {1, 1.5, 2, 2.5, 4, 5, 8, 10} for FDD and mpdcch-startSF-UESS = {1, 2, 4, 5, 8, 10, 20} for TDD.</w:t>
      </w:r>
      <w:r w:rsidR="008B0103">
        <w:rPr>
          <w:lang w:val="en-GB"/>
        </w:rPr>
        <w:t xml:space="preserve"> </w:t>
      </w:r>
    </w:p>
    <w:p w14:paraId="02725220" w14:textId="688DDB4B" w:rsidR="009339A2" w:rsidRDefault="009339A2" w:rsidP="008B010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_Ref497336937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47ECB">
        <w:t xml:space="preserve">Table </w:t>
      </w:r>
      <w:r w:rsidR="00E47ECB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proposes the MPDCCH search space parameters for Cat-M2 UE PDSCH demodulation requirements. </w:t>
      </w:r>
      <w:r w:rsidR="00F6000C">
        <w:rPr>
          <w:lang w:val="en-GB"/>
        </w:rPr>
        <w:fldChar w:fldCharType="begin"/>
      </w:r>
      <w:r w:rsidR="00F6000C">
        <w:rPr>
          <w:lang w:val="en-GB"/>
        </w:rPr>
        <w:instrText xml:space="preserve"> REF _Ref497337213 \h </w:instrText>
      </w:r>
      <w:r w:rsidR="00F6000C">
        <w:rPr>
          <w:lang w:val="en-GB"/>
        </w:rPr>
      </w:r>
      <w:r w:rsidR="00F6000C">
        <w:rPr>
          <w:lang w:val="en-GB"/>
        </w:rPr>
        <w:fldChar w:fldCharType="separate"/>
      </w:r>
      <w:r w:rsidR="00E47ECB">
        <w:t xml:space="preserve">Figure </w:t>
      </w:r>
      <w:r w:rsidR="00E47ECB">
        <w:rPr>
          <w:noProof/>
        </w:rPr>
        <w:t>1</w:t>
      </w:r>
      <w:r w:rsidR="00F6000C">
        <w:rPr>
          <w:lang w:val="en-GB"/>
        </w:rPr>
        <w:fldChar w:fldCharType="end"/>
      </w:r>
      <w:r w:rsidR="00F6000C">
        <w:rPr>
          <w:lang w:val="en-GB"/>
        </w:rPr>
        <w:t xml:space="preserve"> illustrates the scheduling pattern for the test cases. For </w:t>
      </w:r>
      <w:r w:rsidR="00F13015">
        <w:rPr>
          <w:lang w:val="en-GB"/>
        </w:rPr>
        <w:t>TDD, note that RAN4</w:t>
      </w:r>
      <w:r w:rsidR="00F6000C">
        <w:rPr>
          <w:lang w:val="en-GB"/>
        </w:rPr>
        <w:t xml:space="preserve"> set the special subframes are set to non-BL/CE subframe; this mean </w:t>
      </w:r>
      <w:r w:rsidR="00F13015">
        <w:rPr>
          <w:lang w:val="en-GB"/>
        </w:rPr>
        <w:t xml:space="preserve">no </w:t>
      </w:r>
      <w:r w:rsidR="00AA690C">
        <w:rPr>
          <w:lang w:val="en-GB"/>
        </w:rPr>
        <w:t xml:space="preserve">DL </w:t>
      </w:r>
      <w:r w:rsidR="00F13015">
        <w:rPr>
          <w:lang w:val="en-GB"/>
        </w:rPr>
        <w:t xml:space="preserve">channel is </w:t>
      </w:r>
      <w:r w:rsidR="00AA690C">
        <w:rPr>
          <w:lang w:val="en-GB"/>
        </w:rPr>
        <w:t>scheduled</w:t>
      </w:r>
      <w:r w:rsidR="00F13015">
        <w:rPr>
          <w:lang w:val="en-GB"/>
        </w:rPr>
        <w:t xml:space="preserve"> in the special subframe.</w:t>
      </w:r>
    </w:p>
    <w:p w14:paraId="40418662" w14:textId="021FB5F2" w:rsidR="008B0103" w:rsidRPr="008B0103" w:rsidRDefault="009339A2" w:rsidP="009339A2">
      <w:pPr>
        <w:pStyle w:val="Caption"/>
        <w:rPr>
          <w:lang w:val="en-GB"/>
        </w:rPr>
      </w:pPr>
      <w:bookmarkStart w:id="6" w:name="_Ref497336937"/>
      <w:r>
        <w:lastRenderedPageBreak/>
        <w:t xml:space="preserve">Table </w:t>
      </w:r>
      <w:r w:rsidR="0083799E">
        <w:fldChar w:fldCharType="begin"/>
      </w:r>
      <w:r w:rsidR="0083799E">
        <w:instrText xml:space="preserve"> SEQ Table \* ARABIC </w:instrText>
      </w:r>
      <w:r w:rsidR="0083799E">
        <w:fldChar w:fldCharType="separate"/>
      </w:r>
      <w:r w:rsidR="00E47ECB">
        <w:rPr>
          <w:noProof/>
        </w:rPr>
        <w:t>2</w:t>
      </w:r>
      <w:r w:rsidR="0083799E">
        <w:rPr>
          <w:noProof/>
        </w:rPr>
        <w:fldChar w:fldCharType="end"/>
      </w:r>
      <w:bookmarkEnd w:id="6"/>
      <w:r>
        <w:tab/>
        <w:t>Proposed MPDCCH search space parameters for Cat-M2 UE PDSCH demodulation requirements.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8"/>
        <w:gridCol w:w="1530"/>
        <w:gridCol w:w="1530"/>
        <w:gridCol w:w="1530"/>
        <w:gridCol w:w="1530"/>
        <w:gridCol w:w="1531"/>
      </w:tblGrid>
      <w:tr w:rsidR="007B3441" w14:paraId="5408D262" w14:textId="77777777" w:rsidTr="00225FBD">
        <w:trPr>
          <w:trHeight w:val="70"/>
        </w:trPr>
        <w:tc>
          <w:tcPr>
            <w:tcW w:w="1978" w:type="dxa"/>
            <w:shd w:val="clear" w:color="auto" w:fill="D9D9D9" w:themeFill="background1" w:themeFillShade="D9"/>
          </w:tcPr>
          <w:p w14:paraId="12505AEE" w14:textId="7777777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FBD296A" w14:textId="319305D8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CE Mode 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6EA8FE4" w14:textId="7777777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 number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F9EE322" w14:textId="7777777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mpdcc-NumRepetition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3D7C903B" w14:textId="7777777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mpdcch-startSF-UESS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14:paraId="6EB5EB17" w14:textId="7777777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search space scheduling period</w:t>
            </w:r>
          </w:p>
        </w:tc>
      </w:tr>
      <w:tr w:rsidR="007B3441" w14:paraId="62EEFC35" w14:textId="77777777" w:rsidTr="00225FBD">
        <w:trPr>
          <w:trHeight w:val="70"/>
        </w:trPr>
        <w:tc>
          <w:tcPr>
            <w:tcW w:w="1978" w:type="dxa"/>
            <w:vMerge w:val="restart"/>
          </w:tcPr>
          <w:p w14:paraId="717BCB58" w14:textId="7777777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FDD/Half-duplex FDD</w:t>
            </w:r>
          </w:p>
        </w:tc>
        <w:tc>
          <w:tcPr>
            <w:tcW w:w="1530" w:type="dxa"/>
          </w:tcPr>
          <w:p w14:paraId="3534F5B1" w14:textId="218B56B2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1530" w:type="dxa"/>
          </w:tcPr>
          <w:p w14:paraId="4BC2518E" w14:textId="4E3A547D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0" w:type="dxa"/>
          </w:tcPr>
          <w:p w14:paraId="78BF8EA6" w14:textId="15204B66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30" w:type="dxa"/>
          </w:tcPr>
          <w:p w14:paraId="67D05CE1" w14:textId="2C3DC1C8" w:rsidR="007B3441" w:rsidRDefault="00BF332E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1" w:type="dxa"/>
          </w:tcPr>
          <w:p w14:paraId="3F881734" w14:textId="70D71BFE" w:rsidR="007B3441" w:rsidRPr="000A4BEB" w:rsidRDefault="00BF332E" w:rsidP="00225FBD">
            <w:pPr>
              <w:spacing w:after="0"/>
              <w:rPr>
                <w:lang w:val="en-GB"/>
              </w:rPr>
            </w:pPr>
            <w:r w:rsidRPr="000A4BEB">
              <w:rPr>
                <w:lang w:val="en-GB"/>
              </w:rPr>
              <w:t>32</w:t>
            </w:r>
          </w:p>
        </w:tc>
      </w:tr>
      <w:tr w:rsidR="007B3441" w14:paraId="41151D83" w14:textId="77777777" w:rsidTr="00225FBD">
        <w:trPr>
          <w:trHeight w:val="70"/>
        </w:trPr>
        <w:tc>
          <w:tcPr>
            <w:tcW w:w="1978" w:type="dxa"/>
            <w:vMerge/>
          </w:tcPr>
          <w:p w14:paraId="054E60B0" w14:textId="77777777" w:rsidR="007B3441" w:rsidRDefault="007B3441" w:rsidP="00225FBD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2ADFF4D7" w14:textId="3D21A1CF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  <w:tc>
          <w:tcPr>
            <w:tcW w:w="1530" w:type="dxa"/>
          </w:tcPr>
          <w:p w14:paraId="6CC098B8" w14:textId="76C36850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530" w:type="dxa"/>
          </w:tcPr>
          <w:p w14:paraId="33AFC906" w14:textId="4237DFA7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530" w:type="dxa"/>
          </w:tcPr>
          <w:p w14:paraId="79BFC085" w14:textId="2AD10353" w:rsidR="007B3441" w:rsidRDefault="000979B3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31" w:type="dxa"/>
          </w:tcPr>
          <w:p w14:paraId="4C49AA3F" w14:textId="7C31ED79" w:rsidR="007B3441" w:rsidRPr="000A4BEB" w:rsidRDefault="000979B3" w:rsidP="00225FBD">
            <w:pPr>
              <w:spacing w:after="0"/>
              <w:rPr>
                <w:lang w:val="en-GB"/>
              </w:rPr>
            </w:pPr>
            <w:r w:rsidRPr="000A4BEB">
              <w:rPr>
                <w:lang w:val="en-GB"/>
              </w:rPr>
              <w:t>128</w:t>
            </w:r>
          </w:p>
        </w:tc>
      </w:tr>
      <w:tr w:rsidR="007B3441" w14:paraId="0454AD2F" w14:textId="77777777" w:rsidTr="00225FBD">
        <w:trPr>
          <w:trHeight w:val="70"/>
        </w:trPr>
        <w:tc>
          <w:tcPr>
            <w:tcW w:w="1978" w:type="dxa"/>
            <w:vMerge w:val="restart"/>
          </w:tcPr>
          <w:p w14:paraId="6219F045" w14:textId="6C89B474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530" w:type="dxa"/>
          </w:tcPr>
          <w:p w14:paraId="1823846D" w14:textId="5D69A299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1530" w:type="dxa"/>
          </w:tcPr>
          <w:p w14:paraId="259BF8A8" w14:textId="2FD8F703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0" w:type="dxa"/>
          </w:tcPr>
          <w:p w14:paraId="6B9EFB34" w14:textId="4DE9B522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30" w:type="dxa"/>
          </w:tcPr>
          <w:p w14:paraId="4D17E03E" w14:textId="5048ABAE" w:rsidR="007B3441" w:rsidRDefault="00DE637C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531" w:type="dxa"/>
          </w:tcPr>
          <w:p w14:paraId="28028929" w14:textId="0297BA6C" w:rsidR="007B3441" w:rsidRPr="000A4BEB" w:rsidRDefault="00DE637C" w:rsidP="00225FBD">
            <w:pPr>
              <w:spacing w:after="0"/>
              <w:rPr>
                <w:lang w:val="en-GB"/>
              </w:rPr>
            </w:pPr>
            <w:r w:rsidRPr="000A4BEB">
              <w:rPr>
                <w:lang w:val="en-GB"/>
              </w:rPr>
              <w:t>80</w:t>
            </w:r>
          </w:p>
        </w:tc>
      </w:tr>
      <w:tr w:rsidR="007B3441" w14:paraId="15DFCDD9" w14:textId="77777777" w:rsidTr="00225FBD">
        <w:trPr>
          <w:trHeight w:val="70"/>
        </w:trPr>
        <w:tc>
          <w:tcPr>
            <w:tcW w:w="1978" w:type="dxa"/>
            <w:vMerge/>
          </w:tcPr>
          <w:p w14:paraId="3F849BE5" w14:textId="77777777" w:rsidR="007B3441" w:rsidRDefault="007B3441" w:rsidP="00225FBD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5D5D8664" w14:textId="359484C3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  <w:tc>
          <w:tcPr>
            <w:tcW w:w="1530" w:type="dxa"/>
          </w:tcPr>
          <w:p w14:paraId="67F9A13D" w14:textId="46037FEA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530" w:type="dxa"/>
          </w:tcPr>
          <w:p w14:paraId="6EAB851D" w14:textId="7902AA56" w:rsidR="007B3441" w:rsidRDefault="007B344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530" w:type="dxa"/>
          </w:tcPr>
          <w:p w14:paraId="451E8F36" w14:textId="6C7F021A" w:rsidR="007B3441" w:rsidRDefault="000A5BF1" w:rsidP="00225FB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31" w:type="dxa"/>
          </w:tcPr>
          <w:p w14:paraId="4068F730" w14:textId="251CB7F5" w:rsidR="007B3441" w:rsidRPr="000A4BEB" w:rsidRDefault="002865CA" w:rsidP="00225FBD">
            <w:pPr>
              <w:spacing w:after="0"/>
              <w:rPr>
                <w:lang w:val="en-GB"/>
              </w:rPr>
            </w:pPr>
            <w:r w:rsidRPr="000A4BEB">
              <w:rPr>
                <w:lang w:val="en-GB"/>
              </w:rPr>
              <w:t>256</w:t>
            </w:r>
          </w:p>
        </w:tc>
      </w:tr>
    </w:tbl>
    <w:p w14:paraId="0A9B0AB3" w14:textId="05EB360B" w:rsidR="007B3441" w:rsidRDefault="007B3441" w:rsidP="007B3441">
      <w:pPr>
        <w:rPr>
          <w:lang w:val="en-GB"/>
        </w:rPr>
      </w:pPr>
    </w:p>
    <w:p w14:paraId="2B84EA83" w14:textId="34ABC96B" w:rsidR="009339A2" w:rsidRDefault="009339A2" w:rsidP="007B3441">
      <w:pPr>
        <w:rPr>
          <w:lang w:val="en-GB"/>
        </w:rPr>
      </w:pPr>
    </w:p>
    <w:p w14:paraId="6D6A32AD" w14:textId="77777777" w:rsidR="00FE602C" w:rsidRPr="00FE602C" w:rsidRDefault="00FE602C" w:rsidP="00FE602C"/>
    <w:p w14:paraId="3D5AD4E7" w14:textId="1E270DD6" w:rsidR="009339A2" w:rsidRDefault="00FE602C" w:rsidP="00FE602C">
      <w:pPr>
        <w:rPr>
          <w:lang w:val="en-GB"/>
        </w:rPr>
      </w:pPr>
      <w:r w:rsidRPr="00F6000C">
        <w:rPr>
          <w:noProof/>
        </w:rPr>
        <w:lastRenderedPageBreak/>
        <w:drawing>
          <wp:inline distT="0" distB="0" distL="0" distR="0" wp14:anchorId="5B4A8F4D" wp14:editId="56685E87">
            <wp:extent cx="6120765" cy="78037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0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EDED2" w14:textId="2C8C986E" w:rsidR="009339A2" w:rsidRPr="007B3441" w:rsidRDefault="009339A2" w:rsidP="009339A2">
      <w:pPr>
        <w:pStyle w:val="Caption"/>
        <w:rPr>
          <w:lang w:val="en-GB"/>
        </w:rPr>
      </w:pPr>
      <w:bookmarkStart w:id="7" w:name="_Ref497337213"/>
      <w:r>
        <w:t xml:space="preserve">Figure </w:t>
      </w:r>
      <w:r w:rsidR="0083799E">
        <w:fldChar w:fldCharType="begin"/>
      </w:r>
      <w:r w:rsidR="0083799E">
        <w:instrText xml:space="preserve"> SEQ Figure \* ARABIC </w:instrText>
      </w:r>
      <w:r w:rsidR="0083799E">
        <w:fldChar w:fldCharType="separate"/>
      </w:r>
      <w:r w:rsidR="00E47ECB">
        <w:rPr>
          <w:noProof/>
        </w:rPr>
        <w:t>1</w:t>
      </w:r>
      <w:r w:rsidR="0083799E">
        <w:rPr>
          <w:noProof/>
        </w:rPr>
        <w:fldChar w:fldCharType="end"/>
      </w:r>
      <w:bookmarkEnd w:id="7"/>
      <w:r>
        <w:tab/>
        <w:t xml:space="preserve">Scheduling pattern for Cat-M2 UE PDSCH demodulation requirements. </w:t>
      </w:r>
    </w:p>
    <w:p w14:paraId="3550D07B" w14:textId="2E14AF01" w:rsidR="00766EB9" w:rsidRDefault="00401201" w:rsidP="00766EB9">
      <w:pPr>
        <w:pStyle w:val="Heading1"/>
      </w:pPr>
      <w:r>
        <w:t>4</w:t>
      </w:r>
      <w:r w:rsidR="00766EB9">
        <w:tab/>
        <w:t>Conclusion</w:t>
      </w:r>
    </w:p>
    <w:p w14:paraId="18202870" w14:textId="00F535F4" w:rsidR="00C5747F" w:rsidRPr="00AB1AC0" w:rsidRDefault="003A0E52" w:rsidP="00766EB9">
      <w:pPr>
        <w:rPr>
          <w:b/>
          <w:lang w:val="en-GB"/>
        </w:rPr>
      </w:pPr>
      <w:r w:rsidRPr="00AB1AC0">
        <w:rPr>
          <w:b/>
          <w:lang w:val="en-GB"/>
        </w:rPr>
        <w:t>Proposal: Set the MPDCCH search space scheduling parameters as follows: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8"/>
        <w:gridCol w:w="1530"/>
        <w:gridCol w:w="1530"/>
        <w:gridCol w:w="1530"/>
      </w:tblGrid>
      <w:tr w:rsidR="00C73E5D" w14:paraId="010AC30F" w14:textId="77777777" w:rsidTr="00FB3F89">
        <w:trPr>
          <w:trHeight w:val="70"/>
        </w:trPr>
        <w:tc>
          <w:tcPr>
            <w:tcW w:w="1978" w:type="dxa"/>
            <w:shd w:val="clear" w:color="auto" w:fill="D9D9D9" w:themeFill="background1" w:themeFillShade="D9"/>
          </w:tcPr>
          <w:p w14:paraId="08E46C2D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Duplex mode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3E16A2A9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CE Mode 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74692CD5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mpdcc-NumRepetition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1E9CA83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mpdcch-startSF-UESS</w:t>
            </w:r>
          </w:p>
        </w:tc>
      </w:tr>
      <w:tr w:rsidR="00C73E5D" w14:paraId="1B6652CE" w14:textId="77777777" w:rsidTr="00FB3F89">
        <w:trPr>
          <w:trHeight w:val="70"/>
        </w:trPr>
        <w:tc>
          <w:tcPr>
            <w:tcW w:w="1978" w:type="dxa"/>
            <w:vMerge w:val="restart"/>
          </w:tcPr>
          <w:p w14:paraId="14E9C429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FDD/Half-duplex FDD</w:t>
            </w:r>
          </w:p>
        </w:tc>
        <w:tc>
          <w:tcPr>
            <w:tcW w:w="1530" w:type="dxa"/>
          </w:tcPr>
          <w:p w14:paraId="67171BB9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1530" w:type="dxa"/>
          </w:tcPr>
          <w:p w14:paraId="26B5BD4C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30" w:type="dxa"/>
          </w:tcPr>
          <w:p w14:paraId="252BC662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C73E5D" w14:paraId="18F276C1" w14:textId="77777777" w:rsidTr="00FB3F89">
        <w:trPr>
          <w:trHeight w:val="70"/>
        </w:trPr>
        <w:tc>
          <w:tcPr>
            <w:tcW w:w="1978" w:type="dxa"/>
            <w:vMerge/>
          </w:tcPr>
          <w:p w14:paraId="3F835AF7" w14:textId="77777777" w:rsidR="00C73E5D" w:rsidRDefault="00C73E5D" w:rsidP="00FB3F89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2D457D10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  <w:tc>
          <w:tcPr>
            <w:tcW w:w="1530" w:type="dxa"/>
          </w:tcPr>
          <w:p w14:paraId="4E6EE583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530" w:type="dxa"/>
          </w:tcPr>
          <w:p w14:paraId="0F67B75F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C73E5D" w14:paraId="3F97E334" w14:textId="77777777" w:rsidTr="00FB3F89">
        <w:trPr>
          <w:trHeight w:val="70"/>
        </w:trPr>
        <w:tc>
          <w:tcPr>
            <w:tcW w:w="1978" w:type="dxa"/>
            <w:vMerge w:val="restart"/>
          </w:tcPr>
          <w:p w14:paraId="28C28948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530" w:type="dxa"/>
          </w:tcPr>
          <w:p w14:paraId="4A19475A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1530" w:type="dxa"/>
          </w:tcPr>
          <w:p w14:paraId="2E0D872F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30" w:type="dxa"/>
          </w:tcPr>
          <w:p w14:paraId="5807D58A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C73E5D" w14:paraId="2D5B966E" w14:textId="77777777" w:rsidTr="00FB3F89">
        <w:trPr>
          <w:trHeight w:val="70"/>
        </w:trPr>
        <w:tc>
          <w:tcPr>
            <w:tcW w:w="1978" w:type="dxa"/>
            <w:vMerge/>
          </w:tcPr>
          <w:p w14:paraId="40F41416" w14:textId="77777777" w:rsidR="00C73E5D" w:rsidRDefault="00C73E5D" w:rsidP="00FB3F89">
            <w:pPr>
              <w:spacing w:after="0"/>
              <w:rPr>
                <w:lang w:val="en-GB"/>
              </w:rPr>
            </w:pPr>
          </w:p>
        </w:tc>
        <w:tc>
          <w:tcPr>
            <w:tcW w:w="1530" w:type="dxa"/>
          </w:tcPr>
          <w:p w14:paraId="6EB373CB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  <w:tc>
          <w:tcPr>
            <w:tcW w:w="1530" w:type="dxa"/>
          </w:tcPr>
          <w:p w14:paraId="1F54E9A6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530" w:type="dxa"/>
          </w:tcPr>
          <w:p w14:paraId="17943FAD" w14:textId="77777777" w:rsidR="00C73E5D" w:rsidRDefault="00C73E5D" w:rsidP="00FB3F8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</w:tbl>
    <w:p w14:paraId="2DC1DD84" w14:textId="77777777" w:rsidR="00C5747F" w:rsidRPr="00766EB9" w:rsidRDefault="00C5747F" w:rsidP="00766EB9">
      <w:pPr>
        <w:rPr>
          <w:lang w:val="en-GB"/>
        </w:rPr>
      </w:pPr>
    </w:p>
    <w:p w14:paraId="1555E66F" w14:textId="0E19E4C5" w:rsidR="00766EB9" w:rsidRPr="00766EB9" w:rsidRDefault="00401201" w:rsidP="00766EB9">
      <w:pPr>
        <w:pStyle w:val="Heading1"/>
      </w:pPr>
      <w:r>
        <w:t>5</w:t>
      </w:r>
      <w:r w:rsidR="00766EB9">
        <w:tab/>
        <w:t>References</w:t>
      </w:r>
    </w:p>
    <w:p w14:paraId="496D2539" w14:textId="6B032460" w:rsidR="00D53DA9" w:rsidRDefault="00017714" w:rsidP="00017714">
      <w:pPr>
        <w:pStyle w:val="Reference"/>
      </w:pPr>
      <w:bookmarkStart w:id="8" w:name="_Ref493236144"/>
      <w:r>
        <w:t>R4-</w:t>
      </w:r>
      <w:r w:rsidRPr="00017714">
        <w:t>1711704</w:t>
      </w:r>
      <w:r w:rsidR="00F35413">
        <w:t>, “</w:t>
      </w:r>
      <w:r w:rsidRPr="00017714">
        <w:t>Introduction of UE demodulation and CQI requirements for FeMTC (Rel-14)</w:t>
      </w:r>
      <w:r w:rsidR="00F35413">
        <w:t xml:space="preserve">”, </w:t>
      </w:r>
      <w:bookmarkEnd w:id="5"/>
      <w:r w:rsidR="008A4B12" w:rsidRPr="008A4B12">
        <w:t>Ericsson</w:t>
      </w:r>
      <w:r w:rsidR="008A4B12">
        <w:t>.</w:t>
      </w:r>
      <w:bookmarkEnd w:id="8"/>
    </w:p>
    <w:p w14:paraId="7297646B" w14:textId="42C753A6" w:rsidR="00BE45AE" w:rsidRDefault="00BE45AE" w:rsidP="00BE45AE">
      <w:pPr>
        <w:pStyle w:val="Reference"/>
      </w:pPr>
      <w:bookmarkStart w:id="9" w:name="_Ref497378232"/>
      <w:r w:rsidRPr="00F533C9">
        <w:rPr>
          <w:szCs w:val="24"/>
        </w:rPr>
        <w:t>R4-1</w:t>
      </w:r>
      <w:r>
        <w:rPr>
          <w:szCs w:val="24"/>
        </w:rPr>
        <w:t>710793, “</w:t>
      </w:r>
      <w:r w:rsidRPr="00BE45AE">
        <w:rPr>
          <w:szCs w:val="24"/>
        </w:rPr>
        <w:t>Simulation results of PDSCH for Rel-14 BL/CE UE</w:t>
      </w:r>
      <w:r>
        <w:rPr>
          <w:szCs w:val="24"/>
        </w:rPr>
        <w:t>”, Ericsson.</w:t>
      </w:r>
      <w:bookmarkEnd w:id="9"/>
    </w:p>
    <w:p w14:paraId="0B676FF9" w14:textId="050C46C0" w:rsidR="00E24BBE" w:rsidRPr="0056169C" w:rsidRDefault="00E24BBE" w:rsidP="0056169C">
      <w:pPr>
        <w:rPr>
          <w:lang w:val="en-GB"/>
        </w:rPr>
      </w:pPr>
    </w:p>
    <w:sectPr w:rsidR="00E24BBE" w:rsidRPr="0056169C" w:rsidSect="006D57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D18D7" w14:textId="77777777" w:rsidR="0083799E" w:rsidRDefault="0083799E">
      <w:pPr>
        <w:spacing w:after="0"/>
      </w:pPr>
      <w:r>
        <w:separator/>
      </w:r>
    </w:p>
  </w:endnote>
  <w:endnote w:type="continuationSeparator" w:id="0">
    <w:p w14:paraId="778BC9C5" w14:textId="77777777" w:rsidR="0083799E" w:rsidRDefault="00837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A30C4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D9E2C97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01D9B">
      <w:t>1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32442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220F2" w14:textId="77777777" w:rsidR="0083799E" w:rsidRDefault="0083799E">
      <w:pPr>
        <w:spacing w:after="0"/>
      </w:pPr>
      <w:r>
        <w:separator/>
      </w:r>
    </w:p>
  </w:footnote>
  <w:footnote w:type="continuationSeparator" w:id="0">
    <w:p w14:paraId="42AC5860" w14:textId="77777777" w:rsidR="0083799E" w:rsidRDefault="008379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2FA2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4230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BF1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028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02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028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41BE206-1531-4CE9-840B-EEC8C031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2017-11-17T09:30:00Z</dcterms:modified>
</cp:coreProperties>
</file>